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numbering.xml" ContentType="application/vnd.openxmlformats-officedocument.wordprocessingml.numbering+xml"/>
  <Override PartName="/docProps/custom.xml" ContentType="application/vnd.openxmlformats-officedocument.custom-properties+xml"/>
  <Override PartName="/word/comments.xml" ContentType="application/vnd.openxmlformats-officedocument.wordprocessingml.comments+xml"/>
</Types>
</file>

<file path=_rels/.rels><?xml version="1.0" encoding="utf-8" standalone="yes"?>
<Relationships xmlns="http://schemas.openxmlformats.org/package/2006/relationships">
  <Relationship Id="rId3" Type="http://schemas.openxmlformats.org/officeDocument/2006/relationships/extended-properties" Target="docProps/app.xml" />
  <Relationship Id="rId2" Type="http://schemas.openxmlformats.org/package/2006/relationships/metadata/core-properties" Target="docProps/core.xml" />
  <Relationship Id="rId1" Type="http://schemas.openxmlformats.org/officeDocument/2006/relationships/officeDocument" Target="word/document.xml" />
  <Relationship Id="rId4" Type="http://schemas.openxmlformats.org/officeDocument/2006/relationships/custom-properties" Target="docProps/custom.xml" />
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v="urn:schemas-microsoft-com:vml" xmlns:wp="http://schemas.openxmlformats.org/drawingml/2006/wordprocessingDrawing" xmlns:w10="urn:schemas-microsoft-com:office:word" xmlns:w="http://schemas.openxmlformats.org/wordprocessingml/2006/main" xmlns:wps="http://schemas.microsoft.com/office/word/2010/wordprocessingShape">
  <w:body>
    <w:p>
      <w:pPr>
        <w:ind w:left="3940"/>
        <w:spacing w:after="0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b w:val="1"/>
          <w:bCs w:val="1"/>
          <w:color w:val="auto"/>
        </w:rPr>
        <w:t>УТВЕРЖДЕНО</w:t>
      </w:r>
    </w:p>
    <w:p>
      <w:pPr>
        <w:ind w:left="3940"/>
        <w:spacing w:after="0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b w:val="1"/>
          <w:bCs w:val="1"/>
          <w:color w:val="auto"/>
        </w:rPr>
        <w:t>Протоколом заседания</w:t>
      </w:r>
    </w:p>
    <w:p>
      <w:pPr>
        <w:spacing w:after="0" w:line="13" w:lineRule="exact"/>
        <w:rPr>
          <w:sz w:val="24"/>
          <w:szCs w:val="24"/>
          <w:color w:val="auto"/>
        </w:rPr>
      </w:pPr>
    </w:p>
    <w:p>
      <w:pPr>
        <w:ind w:left="3940" w:right="6"/>
        <w:spacing w:after="0" w:line="234" w:lineRule="auto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b w:val="1"/>
          <w:bCs w:val="1"/>
          <w:color w:val="auto"/>
        </w:rPr>
        <w:t>Главного штаба ВВПОД «ЮНАРМИЯ» «___»__________ 2018 г.</w:t>
      </w: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51" w:lineRule="exact"/>
        <w:rPr>
          <w:sz w:val="24"/>
          <w:szCs w:val="24"/>
          <w:color w:val="auto"/>
        </w:rPr>
      </w:pPr>
    </w:p>
    <w:p>
      <w:pPr>
        <w:jc w:val="center"/>
        <w:ind w:right="-293"/>
        <w:spacing w:after="0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b w:val="1"/>
          <w:bCs w:val="1"/>
          <w:color w:val="auto"/>
        </w:rPr>
        <w:t>КОДЕКС УЧАСТНИКА</w:t>
      </w:r>
    </w:p>
    <w:p>
      <w:pPr>
        <w:jc w:val="center"/>
        <w:ind w:right="-293"/>
        <w:spacing w:after="0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b w:val="1"/>
          <w:bCs w:val="1"/>
          <w:color w:val="auto"/>
        </w:rPr>
        <w:t>Всероссийского детско-юношеского</w:t>
      </w:r>
    </w:p>
    <w:p>
      <w:pPr>
        <w:spacing w:after="0" w:line="11" w:lineRule="exact"/>
        <w:rPr>
          <w:sz w:val="24"/>
          <w:szCs w:val="24"/>
          <w:color w:val="auto"/>
        </w:rPr>
      </w:pPr>
    </w:p>
    <w:p>
      <w:pPr>
        <w:jc w:val="center"/>
        <w:ind w:right="-293"/>
        <w:spacing w:after="0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7"/>
          <w:szCs w:val="27"/>
          <w:b w:val="1"/>
          <w:bCs w:val="1"/>
          <w:color w:val="auto"/>
        </w:rPr>
        <w:t>военно-патриотического общественного движения</w:t>
      </w:r>
    </w:p>
    <w:p>
      <w:pPr>
        <w:spacing w:after="0" w:line="2" w:lineRule="exact"/>
        <w:rPr>
          <w:sz w:val="24"/>
          <w:szCs w:val="24"/>
          <w:color w:val="auto"/>
        </w:rPr>
      </w:pPr>
    </w:p>
    <w:p>
      <w:pPr>
        <w:jc w:val="center"/>
        <w:ind w:right="-293"/>
        <w:spacing w:after="0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b w:val="1"/>
          <w:bCs w:val="1"/>
          <w:color w:val="auto"/>
        </w:rPr>
        <w:t>«ЮНАРМИЯ»</w:t>
      </w:r>
    </w:p>
    <w:p>
      <w:pPr>
        <w:sectPr>
          <w:pgSz w:w="11900" w:h="16838" w:orient="portrait"/>
          <w:cols w:equalWidth="0" w:num="1">
            <w:col w:w="9026"/>
          </w:cols>
          <w:pgMar w:left="1440" w:top="990" w:right="1440" w:bottom="417" w:gutter="0" w:footer="0" w:header="0"/>
        </w:sect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319" w:lineRule="exact"/>
        <w:rPr>
          <w:sz w:val="24"/>
          <w:szCs w:val="24"/>
          <w:color w:val="auto"/>
        </w:rPr>
      </w:pPr>
    </w:p>
    <w:p>
      <w:pPr>
        <w:ind w:left="3680"/>
        <w:spacing w:after="0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Москва, 2018 год</w:t>
      </w:r>
    </w:p>
    <w:p>
      <w:pPr>
        <w:sectPr>
          <w:pgSz w:w="11900" w:h="16838" w:orient="portrait"/>
          <w:cols w:equalWidth="0" w:num="1">
            <w:col w:w="9026"/>
          </w:cols>
          <w:pgMar w:left="1440" w:top="990" w:right="1440" w:bottom="417" w:gutter="0" w:footer="0" w:header="0"/>
          <w:type w:val="continuous"/>
        </w:sectPr>
      </w:pPr>
    </w:p>
    <w:p>
      <w:pPr>
        <w:jc w:val="center"/>
        <w:spacing w:after="0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b w:val="1"/>
          <w:bCs w:val="1"/>
          <w:color w:val="auto"/>
        </w:rPr>
        <w:t>I. Общие положения</w:t>
      </w:r>
    </w:p>
    <w:p>
      <w:pPr>
        <w:spacing w:after="0" w:line="193" w:lineRule="exact"/>
        <w:rPr>
          <w:sz w:val="20"/>
          <w:szCs w:val="20"/>
          <w:color w:val="auto"/>
        </w:rPr>
      </w:pPr>
    </w:p>
    <w:p>
      <w:pPr>
        <w:jc w:val="both"/>
        <w:ind w:firstLine="566"/>
        <w:spacing w:after="0" w:line="359" w:lineRule="auto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1.1. Кодекс участника ВВПОД «ЮНАРМИЯ» (далее именуется – Кодекс) разработан в соответствии с положениями Конституции Российской Федерации, федеральных законов от 31 мая 1996 г. «Об обороне», от 29 декабря 2012 г. «Об образовании в Российской Федерации», от 9 октября 1992 г. «Основы законодательства Российской Федерации о культуре», от 28 июня 1995 г. «О государственной поддержке молодежных и детских общественных объединений»; распоряжения Правительства Российской Федерации от 29 ноября 2014 г. «Об утверждении Основ государственной молодежной политики Российской Федерации на период до 2025 г.»</w:t>
      </w:r>
      <w:r>
        <w:rPr>
          <w:rFonts w:ascii="Times New Roman" w:cs="Times New Roman" w:eastAsia="Times New Roman" w:hAnsi="Times New Roman"/>
          <w:sz w:val="23"/>
          <w:szCs w:val="23"/>
          <w:color w:val="auto"/>
        </w:rPr>
        <w:t>,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 xml:space="preserve"> Устава Всероссийского детско-юношеского военно-патриотического общественного движения «ЮНАРМИЯ» (далее – движение «ЮНАРМИЯ»), иных нормативно-правовых актов Российской Федерации, основан на общепризнанных нравственных принципах и нормах российского общества и государства, а также традициях российского воинства и военно-патриотической работы в России.</w:t>
      </w:r>
    </w:p>
    <w:p>
      <w:pPr>
        <w:spacing w:after="0" w:line="19" w:lineRule="exact"/>
        <w:rPr>
          <w:sz w:val="20"/>
          <w:szCs w:val="20"/>
          <w:color w:val="auto"/>
        </w:rPr>
      </w:pPr>
    </w:p>
    <w:p>
      <w:pPr>
        <w:jc w:val="both"/>
        <w:ind w:firstLine="566"/>
        <w:spacing w:after="0" w:line="349" w:lineRule="auto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1.2. Кодекс представляет собой систему общих принципов этики и основных правил поведения участников движения «ЮНАРМИЯ» (далее – юнармейцев).</w:t>
      </w:r>
    </w:p>
    <w:p>
      <w:pPr>
        <w:spacing w:after="0" w:line="28" w:lineRule="exact"/>
        <w:rPr>
          <w:sz w:val="20"/>
          <w:szCs w:val="20"/>
          <w:color w:val="auto"/>
        </w:rPr>
      </w:pPr>
    </w:p>
    <w:p>
      <w:pPr>
        <w:jc w:val="both"/>
        <w:ind w:firstLine="566"/>
        <w:spacing w:after="0" w:line="351" w:lineRule="auto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1.3. Вступающий в ряды движения «ЮНАРМИЯ» обязан ознакомиться с положениями Кодекса и руководствоваться ими в процессе своей деятельности.</w:t>
      </w:r>
    </w:p>
    <w:p>
      <w:pPr>
        <w:spacing w:after="0" w:line="26" w:lineRule="exact"/>
        <w:rPr>
          <w:sz w:val="20"/>
          <w:szCs w:val="20"/>
          <w:color w:val="auto"/>
        </w:rPr>
      </w:pPr>
    </w:p>
    <w:p>
      <w:pPr>
        <w:jc w:val="both"/>
        <w:ind w:firstLine="566"/>
        <w:spacing w:after="0" w:line="354" w:lineRule="auto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1F497D"/>
        </w:rPr>
        <w:t>1.</w:t>
      </w:r>
      <w:r>
        <w:rPr>
          <w:rFonts w:ascii="Times New Roman" w:cs="Times New Roman" w:eastAsia="Times New Roman" w:hAnsi="Times New Roman"/>
          <w:sz w:val="28"/>
          <w:szCs w:val="28"/>
          <w:color w:val="000000"/>
        </w:rPr>
        <w:t>4.</w:t>
      </w:r>
      <w:r>
        <w:rPr>
          <w:rFonts w:ascii="Times New Roman" w:cs="Times New Roman" w:eastAsia="Times New Roman" w:hAnsi="Times New Roman"/>
          <w:sz w:val="28"/>
          <w:szCs w:val="28"/>
          <w:color w:val="1F497D"/>
        </w:rPr>
        <w:t xml:space="preserve"> </w:t>
      </w:r>
      <w:r>
        <w:rPr>
          <w:rFonts w:ascii="Times New Roman" w:cs="Times New Roman" w:eastAsia="Times New Roman" w:hAnsi="Times New Roman"/>
          <w:sz w:val="28"/>
          <w:szCs w:val="28"/>
          <w:color w:val="000000"/>
        </w:rPr>
        <w:t>Целью Кодекса является систематизация этических норм и установление</w:t>
      </w:r>
      <w:r>
        <w:rPr>
          <w:rFonts w:ascii="Times New Roman" w:cs="Times New Roman" w:eastAsia="Times New Roman" w:hAnsi="Times New Roman"/>
          <w:sz w:val="28"/>
          <w:szCs w:val="28"/>
          <w:color w:val="1F497D"/>
        </w:rPr>
        <w:t xml:space="preserve"> </w:t>
      </w:r>
      <w:r>
        <w:rPr>
          <w:rFonts w:ascii="Times New Roman" w:cs="Times New Roman" w:eastAsia="Times New Roman" w:hAnsi="Times New Roman"/>
          <w:sz w:val="28"/>
          <w:szCs w:val="28"/>
          <w:color w:val="000000"/>
        </w:rPr>
        <w:t>правил поведения юнармейцев для их всестороннего развития и формирования их духовно-нравственных качеств</w:t>
      </w:r>
      <w:r>
        <w:rPr>
          <w:rFonts w:ascii="Times New Roman" w:cs="Times New Roman" w:eastAsia="Times New Roman" w:hAnsi="Times New Roman"/>
          <w:sz w:val="28"/>
          <w:szCs w:val="28"/>
          <w:color w:val="1F497D"/>
        </w:rPr>
        <w:t>.</w:t>
      </w:r>
    </w:p>
    <w:p>
      <w:pPr>
        <w:spacing w:after="0" w:line="25" w:lineRule="exact"/>
        <w:rPr>
          <w:sz w:val="20"/>
          <w:szCs w:val="20"/>
          <w:color w:val="auto"/>
        </w:rPr>
      </w:pPr>
    </w:p>
    <w:p>
      <w:pPr>
        <w:jc w:val="both"/>
        <w:ind w:firstLine="566"/>
        <w:spacing w:after="0" w:line="354" w:lineRule="auto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1.5. Кодекс призван укрепить духовные основы воспитания юнармейцев, сплоченность отрядов движения «ЮНАРМИЯ» и юнармейского движения в целом.</w:t>
      </w:r>
    </w:p>
    <w:p>
      <w:pPr>
        <w:spacing w:after="0" w:line="22" w:lineRule="exact"/>
        <w:rPr>
          <w:sz w:val="20"/>
          <w:szCs w:val="20"/>
          <w:color w:val="auto"/>
        </w:rPr>
      </w:pPr>
    </w:p>
    <w:p>
      <w:pPr>
        <w:jc w:val="both"/>
        <w:ind w:firstLine="566"/>
        <w:spacing w:after="0" w:line="355" w:lineRule="auto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1.6. Кодекс служит основой для формирования взаимоотношений между юнармейцами, основанных на нормах морали, юнармейском товариществе, требованиях Устава движения «ЮНАРМИЯ», взаимоуважении, а также развития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1" w:lineRule="exact"/>
        <w:rPr>
          <w:sz w:val="20"/>
          <w:szCs w:val="20"/>
          <w:color w:val="auto"/>
        </w:rPr>
      </w:pPr>
    </w:p>
    <w:p>
      <w:pPr>
        <w:ind w:left="9800"/>
        <w:spacing w:after="0"/>
        <w:rPr>
          <w:sz w:val="20"/>
          <w:szCs w:val="20"/>
          <w:color w:val="auto"/>
        </w:rPr>
      </w:pPr>
      <w:r>
        <w:rPr>
          <w:rFonts w:ascii="Calibri" w:cs="Calibri" w:eastAsia="Calibri" w:hAnsi="Calibri"/>
          <w:sz w:val="22"/>
          <w:szCs w:val="22"/>
          <w:color w:val="auto"/>
        </w:rPr>
        <w:t>2</w:t>
      </w:r>
    </w:p>
    <w:p>
      <w:pPr>
        <w:sectPr>
          <w:pgSz w:w="11900" w:h="16838" w:orient="portrait"/>
          <w:cols w:equalWidth="0" w:num="1">
            <w:col w:w="9920"/>
          </w:cols>
          <w:pgMar w:left="1140" w:top="1250" w:right="846" w:bottom="418" w:gutter="0" w:footer="0" w:header="0"/>
        </w:sectPr>
      </w:pPr>
    </w:p>
    <w:p>
      <w:pPr>
        <w:ind w:left="7"/>
        <w:spacing w:after="0" w:line="349" w:lineRule="auto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государственно-патриотического сознания и нравственности юнармейцев, их самоконтроля.</w:t>
      </w:r>
    </w:p>
    <w:p>
      <w:pPr>
        <w:spacing w:after="0" w:line="28" w:lineRule="exact"/>
        <w:rPr>
          <w:sz w:val="20"/>
          <w:szCs w:val="20"/>
          <w:color w:val="auto"/>
        </w:rPr>
      </w:pPr>
    </w:p>
    <w:p>
      <w:pPr>
        <w:ind w:left="7" w:firstLine="566"/>
        <w:spacing w:after="0" w:line="351" w:lineRule="auto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1.7. Знание и соблюдение юнармейцем Кодекса являются условием его участия в юнармейском движении.</w:t>
      </w:r>
    </w:p>
    <w:p>
      <w:pPr>
        <w:spacing w:after="0" w:line="293" w:lineRule="exact"/>
        <w:rPr>
          <w:sz w:val="20"/>
          <w:szCs w:val="20"/>
          <w:color w:val="auto"/>
        </w:rPr>
      </w:pPr>
    </w:p>
    <w:p>
      <w:pPr>
        <w:ind w:left="1927" w:hanging="355"/>
        <w:spacing w:after="0"/>
        <w:tabs>
          <w:tab w:leader="none" w:pos="1927" w:val="left"/>
        </w:tabs>
        <w:numPr>
          <w:ilvl w:val="0"/>
          <w:numId w:val="1"/>
        </w:numPr>
        <w:rPr>
          <w:rFonts w:ascii="Times New Roman" w:cs="Times New Roman" w:eastAsia="Times New Roman" w:hAnsi="Times New Roman"/>
          <w:sz w:val="28"/>
          <w:szCs w:val="28"/>
          <w:b w:val="1"/>
          <w:bCs w:val="1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b w:val="1"/>
          <w:bCs w:val="1"/>
          <w:color w:val="auto"/>
        </w:rPr>
        <w:t>Основные принципы и правила поведения юнармейца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45" w:lineRule="exact"/>
        <w:rPr>
          <w:sz w:val="20"/>
          <w:szCs w:val="20"/>
          <w:color w:val="auto"/>
        </w:rPr>
      </w:pPr>
    </w:p>
    <w:p>
      <w:pPr>
        <w:jc w:val="both"/>
        <w:ind w:left="7" w:firstLine="566"/>
        <w:spacing w:after="0" w:line="349" w:lineRule="auto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2.1. Основные принципы поведения юнармейца являются основой поведения участника юнармейского движения.</w:t>
      </w:r>
    </w:p>
    <w:p>
      <w:pPr>
        <w:spacing w:after="0" w:line="29" w:lineRule="exact"/>
        <w:rPr>
          <w:sz w:val="20"/>
          <w:szCs w:val="20"/>
          <w:color w:val="auto"/>
        </w:rPr>
      </w:pPr>
    </w:p>
    <w:p>
      <w:pPr>
        <w:jc w:val="both"/>
        <w:ind w:left="7" w:firstLine="566"/>
        <w:spacing w:after="0" w:line="355" w:lineRule="auto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2.2. Юнармеец, осознавая ответственность перед обществом, российским государством, своими товарищами и предыдущими поколениями защитников Отечества, призван:</w:t>
      </w:r>
    </w:p>
    <w:p>
      <w:pPr>
        <w:spacing w:after="0" w:line="21" w:lineRule="exact"/>
        <w:rPr>
          <w:sz w:val="20"/>
          <w:szCs w:val="20"/>
          <w:color w:val="auto"/>
        </w:rPr>
      </w:pPr>
    </w:p>
    <w:p>
      <w:pPr>
        <w:jc w:val="both"/>
        <w:ind w:left="7" w:firstLine="708"/>
        <w:spacing w:after="0" w:line="356" w:lineRule="auto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а) быть верным Клятве юнармейца, исходить из того, что верность Отечеству и юнармейскому братству, честолюбие, следование традициям доблести, отваги и товарищеской взаимовыручки определяют основной смысл и содержание его участия в движении;</w:t>
      </w:r>
    </w:p>
    <w:p>
      <w:pPr>
        <w:spacing w:after="0" w:line="22" w:lineRule="exact"/>
        <w:rPr>
          <w:sz w:val="20"/>
          <w:szCs w:val="20"/>
          <w:color w:val="auto"/>
        </w:rPr>
      </w:pPr>
    </w:p>
    <w:p>
      <w:pPr>
        <w:jc w:val="both"/>
        <w:ind w:left="7" w:firstLine="708"/>
        <w:spacing w:after="0" w:line="349" w:lineRule="auto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б) всегда быть защитником слабых, стремиться к правде и справедливости, соблюдать Закон и нормы общественной морали;</w:t>
      </w:r>
    </w:p>
    <w:p>
      <w:pPr>
        <w:spacing w:after="0" w:line="17" w:lineRule="exact"/>
        <w:rPr>
          <w:sz w:val="20"/>
          <w:szCs w:val="20"/>
          <w:color w:val="auto"/>
        </w:rPr>
      </w:pPr>
    </w:p>
    <w:p>
      <w:pPr>
        <w:ind w:left="707"/>
        <w:spacing w:after="0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в) стремиться к победам в учебе, развиваться интеллектуально, нравственно</w:t>
      </w:r>
    </w:p>
    <w:p>
      <w:pPr>
        <w:spacing w:after="0" w:line="174" w:lineRule="exact"/>
        <w:rPr>
          <w:sz w:val="20"/>
          <w:szCs w:val="20"/>
          <w:color w:val="auto"/>
        </w:rPr>
      </w:pPr>
    </w:p>
    <w:p>
      <w:pPr>
        <w:ind w:left="7" w:hanging="7"/>
        <w:spacing w:after="0" w:line="349" w:lineRule="auto"/>
        <w:tabs>
          <w:tab w:leader="none" w:pos="308" w:val="left"/>
        </w:tabs>
        <w:numPr>
          <w:ilvl w:val="0"/>
          <w:numId w:val="2"/>
        </w:numPr>
        <w:rPr>
          <w:rFonts w:ascii="Times New Roman" w:cs="Times New Roman" w:eastAsia="Times New Roman" w:hAnsi="Times New Roman"/>
          <w:sz w:val="28"/>
          <w:szCs w:val="28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физически, бережно относиться к собственному здоровью, готовить себя к служению и созиданию на благо Отечества;</w:t>
      </w:r>
    </w:p>
    <w:p>
      <w:pPr>
        <w:spacing w:after="0" w:line="29" w:lineRule="exact"/>
        <w:rPr>
          <w:rFonts w:ascii="Times New Roman" w:cs="Times New Roman" w:eastAsia="Times New Roman" w:hAnsi="Times New Roman"/>
          <w:sz w:val="28"/>
          <w:szCs w:val="28"/>
          <w:color w:val="auto"/>
        </w:rPr>
      </w:pPr>
    </w:p>
    <w:p>
      <w:pPr>
        <w:jc w:val="both"/>
        <w:ind w:left="7" w:firstLine="708"/>
        <w:spacing w:after="0" w:line="355" w:lineRule="auto"/>
        <w:rPr>
          <w:rFonts w:ascii="Times New Roman" w:cs="Times New Roman" w:eastAsia="Times New Roman" w:hAnsi="Times New Roman"/>
          <w:sz w:val="28"/>
          <w:szCs w:val="28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г) соблюдать субординацию в общении с командным составом и старшими участниками движения, проявлять такт и внимательность в обращении с товарищами и лицами, не участвующими в движении;</w:t>
      </w:r>
    </w:p>
    <w:p>
      <w:pPr>
        <w:spacing w:after="0" w:line="21" w:lineRule="exact"/>
        <w:rPr>
          <w:sz w:val="20"/>
          <w:szCs w:val="20"/>
          <w:color w:val="auto"/>
        </w:rPr>
      </w:pPr>
    </w:p>
    <w:p>
      <w:pPr>
        <w:jc w:val="both"/>
        <w:ind w:left="7" w:firstLine="708"/>
        <w:spacing w:after="0" w:line="349" w:lineRule="auto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д) почитать родителей, уважительно относится к семейным традициям и памяти предков;</w:t>
      </w:r>
    </w:p>
    <w:p>
      <w:pPr>
        <w:spacing w:after="0" w:line="28" w:lineRule="exact"/>
        <w:rPr>
          <w:sz w:val="20"/>
          <w:szCs w:val="20"/>
          <w:color w:val="auto"/>
        </w:rPr>
      </w:pPr>
    </w:p>
    <w:p>
      <w:pPr>
        <w:jc w:val="both"/>
        <w:ind w:left="7" w:firstLine="708"/>
        <w:spacing w:after="0" w:line="355" w:lineRule="auto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е) проявлять уважение к культуре, обычаям и традициям народов России и других государств, учитывать культурные и иные особенности различных национальностей и религий;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356" w:lineRule="exact"/>
        <w:rPr>
          <w:sz w:val="20"/>
          <w:szCs w:val="20"/>
          <w:color w:val="auto"/>
        </w:rPr>
      </w:pPr>
    </w:p>
    <w:p>
      <w:pPr>
        <w:ind w:left="9807"/>
        <w:spacing w:after="0"/>
        <w:rPr>
          <w:sz w:val="20"/>
          <w:szCs w:val="20"/>
          <w:color w:val="auto"/>
        </w:rPr>
      </w:pPr>
      <w:r>
        <w:rPr>
          <w:rFonts w:ascii="Calibri" w:cs="Calibri" w:eastAsia="Calibri" w:hAnsi="Calibri"/>
          <w:sz w:val="22"/>
          <w:szCs w:val="22"/>
          <w:color w:val="auto"/>
        </w:rPr>
        <w:t>3</w:t>
      </w:r>
    </w:p>
    <w:p>
      <w:pPr>
        <w:sectPr>
          <w:pgSz w:w="11900" w:h="16838" w:orient="portrait"/>
          <w:cols w:equalWidth="0" w:num="1">
            <w:col w:w="9927"/>
          </w:cols>
          <w:pgMar w:left="1133" w:top="1259" w:right="846" w:bottom="418" w:gutter="0" w:footer="0" w:header="0"/>
        </w:sectPr>
      </w:pPr>
    </w:p>
    <w:p>
      <w:pPr>
        <w:jc w:val="both"/>
        <w:ind w:left="7" w:firstLine="708"/>
        <w:spacing w:after="0" w:line="354" w:lineRule="auto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ж) изучать общую и военную историю Отечества, географию России, достижения ее духовной культуры, стремиться к духовному и физическому самосовершенствованию, собственному всестороннему развитию;</w:t>
      </w:r>
    </w:p>
    <w:p>
      <w:pPr>
        <w:spacing w:after="0" w:line="11" w:lineRule="exact"/>
        <w:rPr>
          <w:sz w:val="20"/>
          <w:szCs w:val="20"/>
          <w:color w:val="auto"/>
        </w:rPr>
      </w:pPr>
    </w:p>
    <w:p>
      <w:pPr>
        <w:ind w:left="707"/>
        <w:spacing w:after="0"/>
        <w:tabs>
          <w:tab w:leader="none" w:pos="3046" w:val="left"/>
          <w:tab w:leader="none" w:pos="3526" w:val="left"/>
          <w:tab w:leader="none" w:pos="5026" w:val="left"/>
          <w:tab w:leader="none" w:pos="6166" w:val="left"/>
          <w:tab w:leader="none" w:pos="7086" w:val="left"/>
          <w:tab w:leader="none" w:pos="7626" w:val="left"/>
          <w:tab w:leader="none" w:pos="8746" w:val="left"/>
        </w:tabs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з) воздерживаться</w:t>
        <w:tab/>
        <w:t>от</w:t>
        <w:tab/>
        <w:t>поведения,</w:t>
        <w:tab/>
        <w:t>которое</w:t>
        <w:tab/>
        <w:t>могло</w:t>
        <w:tab/>
        <w:t>бы</w:t>
        <w:tab/>
        <w:t>вызвать</w:t>
        <w:tab/>
        <w:t>сомнение</w:t>
      </w:r>
    </w:p>
    <w:p>
      <w:pPr>
        <w:spacing w:after="0" w:line="174" w:lineRule="exact"/>
        <w:rPr>
          <w:sz w:val="20"/>
          <w:szCs w:val="20"/>
          <w:color w:val="auto"/>
        </w:rPr>
      </w:pPr>
    </w:p>
    <w:p>
      <w:pPr>
        <w:jc w:val="both"/>
        <w:ind w:left="7" w:hanging="7"/>
        <w:spacing w:after="0" w:line="354" w:lineRule="auto"/>
        <w:tabs>
          <w:tab w:leader="none" w:pos="208" w:val="left"/>
        </w:tabs>
        <w:numPr>
          <w:ilvl w:val="0"/>
          <w:numId w:val="3"/>
        </w:numPr>
        <w:rPr>
          <w:rFonts w:ascii="Times New Roman" w:cs="Times New Roman" w:eastAsia="Times New Roman" w:hAnsi="Times New Roman"/>
          <w:sz w:val="28"/>
          <w:szCs w:val="28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порядочности и добром имени юнармейца, а также избегать конфликтных ситуаций, способных нанести ущерб его репутации или авторитету отряда и всего юнармейского движения.</w:t>
      </w:r>
    </w:p>
    <w:p>
      <w:pPr>
        <w:spacing w:after="0" w:line="293" w:lineRule="exact"/>
        <w:rPr>
          <w:sz w:val="20"/>
          <w:szCs w:val="20"/>
          <w:color w:val="auto"/>
        </w:rPr>
      </w:pPr>
    </w:p>
    <w:p>
      <w:pPr>
        <w:ind w:left="2867" w:hanging="476"/>
        <w:spacing w:after="0"/>
        <w:tabs>
          <w:tab w:leader="none" w:pos="2867" w:val="left"/>
        </w:tabs>
        <w:numPr>
          <w:ilvl w:val="0"/>
          <w:numId w:val="4"/>
        </w:numPr>
        <w:rPr>
          <w:rFonts w:ascii="Times New Roman" w:cs="Times New Roman" w:eastAsia="Times New Roman" w:hAnsi="Times New Roman"/>
          <w:sz w:val="28"/>
          <w:szCs w:val="28"/>
          <w:b w:val="1"/>
          <w:bCs w:val="1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b w:val="1"/>
          <w:bCs w:val="1"/>
          <w:color w:val="auto"/>
        </w:rPr>
        <w:t>Этические правила поведения юнармейца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45" w:lineRule="exact"/>
        <w:rPr>
          <w:sz w:val="20"/>
          <w:szCs w:val="20"/>
          <w:color w:val="auto"/>
        </w:rPr>
      </w:pPr>
    </w:p>
    <w:p>
      <w:pPr>
        <w:jc w:val="both"/>
        <w:ind w:left="7" w:firstLine="708"/>
        <w:spacing w:after="0" w:line="354" w:lineRule="auto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3.1. В своем поведении необходимо исходить из того что правда и свобода, добро и справедливость, народ и Отечество, честь и слава России и Российской армии являются высшими ценностями.</w:t>
      </w:r>
    </w:p>
    <w:p>
      <w:pPr>
        <w:spacing w:after="0" w:line="9" w:lineRule="exact"/>
        <w:rPr>
          <w:sz w:val="20"/>
          <w:szCs w:val="20"/>
          <w:color w:val="auto"/>
        </w:rPr>
      </w:pPr>
    </w:p>
    <w:p>
      <w:pPr>
        <w:ind w:left="707"/>
        <w:spacing w:after="0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 xml:space="preserve">3.2. В поведении юнармейца </w:t>
      </w:r>
      <w:r>
        <w:rPr>
          <w:rFonts w:ascii="Times New Roman" w:cs="Times New Roman" w:eastAsia="Times New Roman" w:hAnsi="Times New Roman"/>
          <w:sz w:val="28"/>
          <w:szCs w:val="28"/>
          <w:b w:val="1"/>
          <w:bCs w:val="1"/>
          <w:color w:val="auto"/>
        </w:rPr>
        <w:t>недопустимы:</w:t>
      </w:r>
    </w:p>
    <w:p>
      <w:pPr>
        <w:spacing w:after="0" w:line="163" w:lineRule="exact"/>
        <w:rPr>
          <w:sz w:val="20"/>
          <w:szCs w:val="20"/>
          <w:color w:val="auto"/>
        </w:rPr>
      </w:pPr>
    </w:p>
    <w:p>
      <w:pPr>
        <w:ind w:left="707"/>
        <w:spacing w:after="0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а) леность в труде и учебе, праздный образ жизни;</w:t>
      </w:r>
    </w:p>
    <w:p>
      <w:pPr>
        <w:spacing w:after="0" w:line="174" w:lineRule="exact"/>
        <w:rPr>
          <w:sz w:val="20"/>
          <w:szCs w:val="20"/>
          <w:color w:val="auto"/>
        </w:rPr>
      </w:pPr>
    </w:p>
    <w:p>
      <w:pPr>
        <w:jc w:val="both"/>
        <w:ind w:left="7" w:firstLine="708"/>
        <w:spacing w:after="0" w:line="354" w:lineRule="auto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б) грубость, проявление пренебрежительного тона, заносчивости, предвзятых замечаний, предъявление неправомерных, незаслуженных обвинений (клевета);</w:t>
      </w:r>
    </w:p>
    <w:p>
      <w:pPr>
        <w:spacing w:after="0" w:line="25" w:lineRule="exact"/>
        <w:rPr>
          <w:sz w:val="20"/>
          <w:szCs w:val="20"/>
          <w:color w:val="auto"/>
        </w:rPr>
      </w:pPr>
    </w:p>
    <w:p>
      <w:pPr>
        <w:jc w:val="both"/>
        <w:ind w:left="7" w:firstLine="708"/>
        <w:spacing w:after="0" w:line="354" w:lineRule="auto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в) угрозы, оскорбительные выражения или реплики, действия, препятствующие нормальному общению или провоцирующие нарушение Закона и норм общественной морали;</w:t>
      </w:r>
    </w:p>
    <w:p>
      <w:pPr>
        <w:spacing w:after="0" w:line="23" w:lineRule="exact"/>
        <w:rPr>
          <w:sz w:val="20"/>
          <w:szCs w:val="20"/>
          <w:color w:val="auto"/>
        </w:rPr>
      </w:pPr>
    </w:p>
    <w:p>
      <w:pPr>
        <w:jc w:val="both"/>
        <w:ind w:left="7" w:firstLine="708"/>
        <w:spacing w:after="0" w:line="356" w:lineRule="auto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г) любого вида высказывания и действия ущемляющего характера по признакам пола, возраста, расы, национальности, языка, гражданства, социального, имущественного или семейного положения, политических или религиозных предпочтений;</w:t>
      </w:r>
    </w:p>
    <w:p>
      <w:pPr>
        <w:spacing w:after="0" w:line="22" w:lineRule="exact"/>
        <w:rPr>
          <w:sz w:val="20"/>
          <w:szCs w:val="20"/>
          <w:color w:val="auto"/>
        </w:rPr>
      </w:pPr>
    </w:p>
    <w:p>
      <w:pPr>
        <w:jc w:val="both"/>
        <w:ind w:left="7" w:firstLine="708"/>
        <w:spacing w:after="0" w:line="357" w:lineRule="auto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д) пропаганда ценностей суб-культур, размывающих основы национальной культуры России, участие в молодежных и иных общественных движениях, объединенных на основе пристрастий к тому или иному «музыкальному», «спортивному», псевдорелигиозному и иному течениям, пропагандирующим экстремистскую идеологию и (или) асоциальный образ жизни;</w:t>
      </w:r>
    </w:p>
    <w:p>
      <w:pPr>
        <w:spacing w:after="0" w:line="272" w:lineRule="exact"/>
        <w:rPr>
          <w:sz w:val="20"/>
          <w:szCs w:val="20"/>
          <w:color w:val="auto"/>
        </w:rPr>
      </w:pPr>
    </w:p>
    <w:p>
      <w:pPr>
        <w:ind w:left="9807"/>
        <w:spacing w:after="0"/>
        <w:rPr>
          <w:sz w:val="20"/>
          <w:szCs w:val="20"/>
          <w:color w:val="auto"/>
        </w:rPr>
      </w:pPr>
      <w:r>
        <w:rPr>
          <w:rFonts w:ascii="Calibri" w:cs="Calibri" w:eastAsia="Calibri" w:hAnsi="Calibri"/>
          <w:sz w:val="22"/>
          <w:szCs w:val="22"/>
          <w:color w:val="auto"/>
        </w:rPr>
        <w:t>4</w:t>
      </w:r>
    </w:p>
    <w:p>
      <w:pPr>
        <w:sectPr>
          <w:pgSz w:w="11900" w:h="16838" w:orient="portrait"/>
          <w:cols w:equalWidth="0" w:num="1">
            <w:col w:w="9927"/>
          </w:cols>
          <w:pgMar w:left="1133" w:top="1259" w:right="846" w:bottom="418" w:gutter="0" w:footer="0" w:header="0"/>
        </w:sectPr>
      </w:pPr>
    </w:p>
    <w:p>
      <w:pPr>
        <w:ind w:left="707"/>
        <w:spacing w:after="0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е) искажение государственного языка Российской Федерации и входящих в</w:t>
      </w:r>
    </w:p>
    <w:p>
      <w:pPr>
        <w:spacing w:after="0" w:line="160" w:lineRule="exact"/>
        <w:rPr>
          <w:sz w:val="20"/>
          <w:szCs w:val="20"/>
          <w:color w:val="auto"/>
        </w:rPr>
      </w:pPr>
    </w:p>
    <w:p>
      <w:pPr>
        <w:ind w:left="547" w:hanging="547"/>
        <w:spacing w:after="0"/>
        <w:tabs>
          <w:tab w:leader="none" w:pos="547" w:val="left"/>
        </w:tabs>
        <w:numPr>
          <w:ilvl w:val="0"/>
          <w:numId w:val="5"/>
        </w:numPr>
        <w:rPr>
          <w:rFonts w:ascii="Times New Roman" w:cs="Times New Roman" w:eastAsia="Times New Roman" w:hAnsi="Times New Roman"/>
          <w:sz w:val="28"/>
          <w:szCs w:val="28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состав   республик,   употребление   различных   видов   сленговой   речи,</w:t>
      </w:r>
    </w:p>
    <w:p>
      <w:pPr>
        <w:spacing w:after="0" w:line="174" w:lineRule="exact"/>
        <w:rPr>
          <w:sz w:val="20"/>
          <w:szCs w:val="20"/>
          <w:color w:val="auto"/>
        </w:rPr>
      </w:pPr>
    </w:p>
    <w:p>
      <w:pPr>
        <w:jc w:val="both"/>
        <w:ind w:left="7"/>
        <w:spacing w:after="0" w:line="351" w:lineRule="auto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необоснованных сокращений, коверканья слов, нецензурной лексики, как в устной, так и в письменной речи;</w:t>
      </w:r>
    </w:p>
    <w:p>
      <w:pPr>
        <w:spacing w:after="0" w:line="25" w:lineRule="exact"/>
        <w:rPr>
          <w:sz w:val="20"/>
          <w:szCs w:val="20"/>
          <w:color w:val="auto"/>
        </w:rPr>
      </w:pPr>
    </w:p>
    <w:p>
      <w:pPr>
        <w:jc w:val="both"/>
        <w:ind w:left="7" w:firstLine="708"/>
        <w:spacing w:after="0" w:line="354" w:lineRule="auto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ж) курение, употребление алкоголя, наркотиков, других веществ, деформирующих сознание и разрушающих личность, сознательное нанесение вреда собственной жизни и здоровью иными способами и средствами.</w:t>
      </w:r>
    </w:p>
    <w:p>
      <w:pPr>
        <w:spacing w:after="0" w:line="25" w:lineRule="exact"/>
        <w:rPr>
          <w:sz w:val="20"/>
          <w:szCs w:val="20"/>
          <w:color w:val="auto"/>
        </w:rPr>
      </w:pPr>
    </w:p>
    <w:p>
      <w:pPr>
        <w:jc w:val="both"/>
        <w:ind w:left="7" w:firstLine="708"/>
        <w:spacing w:after="0" w:line="354" w:lineRule="auto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3.3. Юнармеец призван способствовать своим поведением установлению в коллективе дружбы, юнармейского братства и товарищества. Он должен быть вежливыми, доброжелательными, корректными и внимательными.</w:t>
      </w:r>
    </w:p>
    <w:p>
      <w:pPr>
        <w:spacing w:after="0" w:line="22" w:lineRule="exact"/>
        <w:rPr>
          <w:sz w:val="20"/>
          <w:szCs w:val="20"/>
          <w:color w:val="auto"/>
        </w:rPr>
      </w:pPr>
    </w:p>
    <w:p>
      <w:pPr>
        <w:jc w:val="both"/>
        <w:ind w:left="7" w:firstLine="708"/>
        <w:spacing w:after="0" w:line="355" w:lineRule="auto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3.4. Внешний вид юнармейца должен способствовать уважительному отношению к движению «ЮНАРМИЯ», соответствовать правилам ношения форменной одежды движения.</w:t>
      </w:r>
    </w:p>
    <w:p>
      <w:pPr>
        <w:spacing w:after="0" w:line="288" w:lineRule="exact"/>
        <w:rPr>
          <w:sz w:val="20"/>
          <w:szCs w:val="20"/>
          <w:color w:val="auto"/>
        </w:rPr>
      </w:pPr>
    </w:p>
    <w:p>
      <w:pPr>
        <w:jc w:val="center"/>
        <w:ind w:right="-6"/>
        <w:spacing w:after="0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b w:val="1"/>
          <w:bCs w:val="1"/>
          <w:color w:val="auto"/>
        </w:rPr>
        <w:t>IV. Ответственность за нарушение Кодекса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45" w:lineRule="exact"/>
        <w:rPr>
          <w:sz w:val="20"/>
          <w:szCs w:val="20"/>
          <w:color w:val="auto"/>
        </w:rPr>
      </w:pPr>
    </w:p>
    <w:p>
      <w:pPr>
        <w:jc w:val="both"/>
        <w:ind w:left="7" w:firstLine="708"/>
        <w:spacing w:after="0" w:line="356" w:lineRule="auto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4.1. Нарушение настоящего Кодекса, допущенное юнармейцем, подлежит моральному осуждению, а также рассмотрению на заседании общего собрания отряда, при принятии решения о мере дисциплинарного воздействия, вплоть до исключения из рядов движения «ЮНАРМИЯ».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304" w:lineRule="exact"/>
        <w:rPr>
          <w:sz w:val="20"/>
          <w:szCs w:val="20"/>
          <w:color w:val="auto"/>
        </w:rPr>
      </w:pPr>
    </w:p>
    <w:p>
      <w:pPr>
        <w:ind w:left="9807"/>
        <w:spacing w:after="0"/>
        <w:rPr>
          <w:sz w:val="20"/>
          <w:szCs w:val="20"/>
          <w:color w:val="auto"/>
        </w:rPr>
      </w:pPr>
      <w:r>
        <w:rPr>
          <w:rFonts w:ascii="Calibri" w:cs="Calibri" w:eastAsia="Calibri" w:hAnsi="Calibri"/>
          <w:sz w:val="22"/>
          <w:szCs w:val="22"/>
          <w:color w:val="auto"/>
        </w:rPr>
        <w:t>5</w:t>
      </w:r>
    </w:p>
    <w:sectPr>
      <w:pgSz w:w="11900" w:h="16838" w:orient="portrait"/>
      <w:cols w:equalWidth="0" w:num="1">
        <w:col w:w="9927"/>
      </w:cols>
      <w:pgMar w:left="1133" w:top="1245" w:right="846" w:bottom="418" w:gutter="0" w:footer="0" w:header="0"/>
    </w:sectPr>
  </w:body>
</w:document>
</file>

<file path=word/fontTable.xml><?xml version="1.0" encoding="utf-8"?>
<w:fonts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="http://schemas.openxmlformats.org/wordprocessingml/2006/main">
  <w:abstractNum w:abstractNumId="0">
    <w:nsid w:val="3D6C"/>
    <w:multiLevelType w:val="hybridMultilevel"/>
    <w:lvl w:ilvl="0">
      <w:lvlJc w:val="left"/>
      <w:lvlText w:val="%1."/>
      <w:numFmt w:val="upperLetter"/>
      <w:start w:val="35"/>
    </w:lvl>
  </w:abstractNum>
  <w:abstractNum w:abstractNumId="1">
    <w:nsid w:val="2CD6"/>
    <w:multiLevelType w:val="hybridMultilevel"/>
    <w:lvl w:ilvl="0">
      <w:lvlJc w:val="left"/>
      <w:lvlText w:val="и"/>
      <w:numFmt w:val="bullet"/>
      <w:start w:val="1"/>
    </w:lvl>
  </w:abstractNum>
  <w:abstractNum w:abstractNumId="2">
    <w:nsid w:val="72AE"/>
    <w:multiLevelType w:val="hybridMultilevel"/>
    <w:lvl w:ilvl="0">
      <w:lvlJc w:val="left"/>
      <w:lvlText w:val="в"/>
      <w:numFmt w:val="bullet"/>
      <w:start w:val="1"/>
    </w:lvl>
  </w:abstractNum>
  <w:abstractNum w:abstractNumId="3">
    <w:nsid w:val="6952"/>
    <w:multiLevelType w:val="hybridMultilevel"/>
    <w:lvl w:ilvl="0">
      <w:lvlJc w:val="left"/>
      <w:lvlText w:val="%1."/>
      <w:numFmt w:val="upperLetter"/>
      <w:start w:val="61"/>
    </w:lvl>
  </w:abstractNum>
  <w:abstractNum w:abstractNumId="4">
    <w:nsid w:val="5F90"/>
    <w:multiLevelType w:val="hybridMultilevel"/>
    <w:lvl w:ilvl="0">
      <w:lvlJc w:val="left"/>
      <w:lvlText w:val="ее"/>
      <w:numFmt w:val="bullet"/>
      <w:start w:val="1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w="http://schemas.openxmlformats.org/wordprocessingml/2006/main">
  <w:docDefaults>
    <w:rPrDefault>
      <w:rPr>
        <w:rFonts w:eastAsiaTheme="minorEastAsia"/>
        <w:sz w:val="22"/>
        <w:szCs w:val="22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Layout w:type="fixed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D5BD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
  <Relationship Id="rId3" Type="http://schemas.openxmlformats.org/officeDocument/2006/relationships/settings" Target="settings.xml" />
  <Relationship Id="rId1" Type="http://schemas.openxmlformats.org/officeDocument/2006/relationships/styles" Target="styles.xml" />
  <Relationship Id="rId5" Type="http://schemas.openxmlformats.org/officeDocument/2006/relationships/fontTable" Target="fontTable.xml" />
  <Relationship Id="rId4" Type="http://schemas.openxmlformats.org/officeDocument/2006/relationships/webSettings" Target="webSettings.xml" />
  <Relationship Id="rId7" Type="http://schemas.openxmlformats.org/officeDocument/2006/relationships/numbering" Target="numbering.xml" />
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Template>Normal.dotm</ap:Template>
  <ap:TotalTime>0</ap:TotalTime>
  <ap:Pages>1</ap:Pages>
  <ap:Words>0</ap:Words>
  <ap:Characters>3</ap:Characters>
  <ap:Application/>
  <ap:DocSecurity>0</ap:DocSecurity>
  <ap:Lines>1</ap:Lines>
  <ap:Paragraphs>1</ap:Paragraphs>
  <ap:ScaleCrop>false</ap:ScaleCrop>
  <ap:HeadingPairs>
    <vt:vector baseType="variant" size="2">
      <vt:variant>
        <vt:lpstr>Title</vt:lpstr>
      </vt:variant>
      <vt:variant>
        <vt:i4>1</vt:i4>
      </vt:variant>
    </vt:vector>
  </ap:HeadingPairs>
  <ap:TitlesOfParts>
    <vt:vector baseType="lpstr" size="1">
      <vt:lpstr/>
    </vt:vector>
  </ap:TitlesOfParts>
  <ap:Company/>
  <ap:LinksUpToDate>false</ap:LinksUpToDate>
  <ap:CharactersWithSpaces>3</ap:CharactersWithSpaces>
  <ap:SharedDoc>false</ap:SharedDoc>
  <ap:HyperlinksChanged>false</ap:HyperlinksChanged>
  <ap:AppVersion>1.0</ap:AppVers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2019-10-17T09:08:27Z</dcterms:created>
  <dcterms:modified xsi:type="dcterms:W3CDTF">2019-10-17T09:08:27Z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/>
</file>